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82" w:rsidRDefault="000A5482" w:rsidP="000A5482">
      <w:pPr>
        <w:pStyle w:val="a3"/>
        <w:shd w:val="clear" w:color="auto" w:fill="F5F5F5"/>
        <w:spacing w:before="0" w:beforeAutospacing="0" w:after="150" w:afterAutospacing="0" w:line="300" w:lineRule="atLeast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 w:rsidRPr="000A5482">
        <w:rPr>
          <w:rFonts w:ascii="Helvetica" w:hAnsi="Helvetica" w:cs="Helvetica"/>
          <w:b/>
          <w:color w:val="555555"/>
          <w:sz w:val="20"/>
          <w:szCs w:val="20"/>
        </w:rPr>
        <w:t>ПОЛОЖЕНИЕ</w:t>
      </w:r>
      <w:r>
        <w:rPr>
          <w:rFonts w:ascii="Helvetica" w:hAnsi="Helvetica" w:cs="Helvetica"/>
          <w:color w:val="555555"/>
          <w:sz w:val="20"/>
          <w:szCs w:val="20"/>
        </w:rPr>
        <w:br/>
        <w:t>о проведении чемпионата Тюменской области по ловле поплавочной удочкой</w:t>
      </w:r>
      <w:r>
        <w:rPr>
          <w:rFonts w:ascii="Helvetica" w:hAnsi="Helvetica" w:cs="Helvetica"/>
          <w:color w:val="555555"/>
          <w:sz w:val="20"/>
          <w:szCs w:val="20"/>
        </w:rPr>
        <w:br/>
        <w:t>(лично-командный зачет) «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Июльская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жара-2019»</w:t>
      </w:r>
    </w:p>
    <w:p w:rsidR="000A5482" w:rsidRDefault="000A5482" w:rsidP="000A5482">
      <w:pPr>
        <w:pStyle w:val="a3"/>
        <w:shd w:val="clear" w:color="auto" w:fill="F5F5F5"/>
        <w:spacing w:before="0" w:beforeAutospacing="0" w:after="150" w:afterAutospacing="0" w:line="300" w:lineRule="atLeast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 w:rsidRPr="000A5482">
        <w:rPr>
          <w:rFonts w:ascii="Helvetica" w:hAnsi="Helvetica" w:cs="Helvetica"/>
          <w:b/>
          <w:color w:val="555555"/>
          <w:sz w:val="20"/>
          <w:szCs w:val="20"/>
        </w:rPr>
        <w:t>1. ОБЩИЕ ПОЛОЖЕНИЯ</w:t>
      </w:r>
      <w:r>
        <w:rPr>
          <w:rFonts w:ascii="Helvetica" w:hAnsi="Helvetica" w:cs="Helvetica"/>
          <w:color w:val="555555"/>
          <w:sz w:val="20"/>
          <w:szCs w:val="20"/>
        </w:rPr>
        <w:br/>
        <w:t>1.1. проводится в соответствии с календарным планом физкультурных мероприятий и спортивных мероприятий Тюменской области на 2019 год, утвержденным приказом Департамента физической культуры, спорта и дополнительного образования Тюменской области Тюменской области № 463 от «11» декабря 2018 года.</w:t>
      </w:r>
      <w:r>
        <w:rPr>
          <w:rFonts w:ascii="Helvetica" w:hAnsi="Helvetica" w:cs="Helvetica"/>
          <w:color w:val="555555"/>
          <w:sz w:val="20"/>
          <w:szCs w:val="20"/>
        </w:rPr>
        <w:br/>
        <w:t xml:space="preserve">1.2. Соревнования проводятся в соответствии с Правилами соревнований по рыболовному спорту в дисциплинах (ловля донной удочкой, ловля спиннингом с берега, ловля на поплавочную снасть, ловля спиннингом с лодок – парные соревнования), утвержденным приказом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Минспорта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России №140 от 20 марта 2014 года.</w:t>
      </w:r>
      <w:r>
        <w:rPr>
          <w:rFonts w:ascii="Helvetica" w:hAnsi="Helvetica" w:cs="Helvetica"/>
          <w:color w:val="555555"/>
          <w:sz w:val="20"/>
          <w:szCs w:val="20"/>
        </w:rPr>
        <w:br/>
        <w:t>1.3. Соревнования проводится с целью развития рыболовного спорта в Тюменской области.</w:t>
      </w:r>
      <w:r>
        <w:rPr>
          <w:rFonts w:ascii="Helvetica" w:hAnsi="Helvetica" w:cs="Helvetica"/>
          <w:color w:val="555555"/>
          <w:sz w:val="20"/>
          <w:szCs w:val="20"/>
        </w:rPr>
        <w:br/>
        <w:t>Задачами проведения Соревнования являются:</w:t>
      </w:r>
      <w:r>
        <w:rPr>
          <w:rFonts w:ascii="Helvetica" w:hAnsi="Helvetica" w:cs="Helvetica"/>
          <w:color w:val="555555"/>
          <w:sz w:val="20"/>
          <w:szCs w:val="20"/>
        </w:rPr>
        <w:br/>
        <w:t>• выявление сильнейших спортсменов Тюменской области по рыболовному спорту;</w:t>
      </w:r>
      <w:r>
        <w:rPr>
          <w:rFonts w:ascii="Helvetica" w:hAnsi="Helvetica" w:cs="Helvetica"/>
          <w:color w:val="555555"/>
          <w:sz w:val="20"/>
          <w:szCs w:val="20"/>
        </w:rPr>
        <w:br/>
        <w:t>• отбор спортсменов в спортивные сборные команды Тюменской области для участия в межрегиональных и всероссийских официальных спортивных соревнованиях;</w:t>
      </w:r>
      <w:r>
        <w:rPr>
          <w:rFonts w:ascii="Helvetica" w:hAnsi="Helvetica" w:cs="Helvetica"/>
          <w:color w:val="555555"/>
          <w:sz w:val="20"/>
          <w:szCs w:val="20"/>
        </w:rPr>
        <w:br/>
        <w:t>• подготовка спортивного резерва;</w:t>
      </w:r>
      <w:r>
        <w:rPr>
          <w:rFonts w:ascii="Helvetica" w:hAnsi="Helvetica" w:cs="Helvetica"/>
          <w:color w:val="555555"/>
          <w:sz w:val="20"/>
          <w:szCs w:val="20"/>
        </w:rPr>
        <w:br/>
        <w:t>• выполнение разрядных нормативов Единой Всероссийской спортивной классификации.</w:t>
      </w:r>
      <w:r>
        <w:rPr>
          <w:rFonts w:ascii="Helvetica" w:hAnsi="Helvetica" w:cs="Helvetica"/>
          <w:color w:val="555555"/>
          <w:sz w:val="20"/>
          <w:szCs w:val="20"/>
        </w:rPr>
        <w:br/>
      </w:r>
      <w:r w:rsidRPr="000A5482">
        <w:rPr>
          <w:rFonts w:ascii="Helvetica" w:hAnsi="Helvetica" w:cs="Helvetica"/>
          <w:b/>
          <w:color w:val="555555"/>
          <w:sz w:val="20"/>
          <w:szCs w:val="20"/>
        </w:rPr>
        <w:t>2. Организаторы соревнований.</w:t>
      </w:r>
      <w:r w:rsidRPr="000A5482">
        <w:rPr>
          <w:rFonts w:ascii="Helvetica" w:hAnsi="Helvetica" w:cs="Helvetica"/>
          <w:b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t>2.1. Общее руководство соревнованиями осуществляет Департамент физической культуры, спорта и дополнительного образования Тюменской области и ГАУ «Центр спортивной подготовки Тюменской области» (далее – ГАУ «ЦСП Тюменской области»).</w:t>
      </w:r>
      <w:r>
        <w:rPr>
          <w:rFonts w:ascii="Helvetica" w:hAnsi="Helvetica" w:cs="Helvetica"/>
          <w:color w:val="555555"/>
          <w:sz w:val="20"/>
          <w:szCs w:val="20"/>
        </w:rPr>
        <w:br/>
        <w:t>2.2. Непосредственное проведение соревнований возлагается на оргкомитет и главную судейскую коллегию, назначенные региональной общественной организацией «Федерация рыболовного спорта Тюменской области» (далее – РОО «ФРСТО»).</w:t>
      </w:r>
    </w:p>
    <w:p w:rsidR="000A5482" w:rsidRDefault="000A5482" w:rsidP="000A5482">
      <w:pPr>
        <w:pStyle w:val="a3"/>
        <w:shd w:val="clear" w:color="auto" w:fill="F5F5F5"/>
        <w:spacing w:before="0" w:beforeAutospacing="0" w:after="150" w:afterAutospacing="0" w:line="300" w:lineRule="atLeast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 w:rsidRPr="000A5482">
        <w:rPr>
          <w:rFonts w:ascii="Helvetica" w:hAnsi="Helvetica" w:cs="Helvetica"/>
          <w:b/>
          <w:color w:val="555555"/>
          <w:sz w:val="20"/>
          <w:szCs w:val="20"/>
        </w:rPr>
        <w:t>3. Место и время проведения соревнований.</w:t>
      </w:r>
      <w:r>
        <w:rPr>
          <w:rFonts w:ascii="Helvetica" w:hAnsi="Helvetica" w:cs="Helvetica"/>
          <w:color w:val="555555"/>
          <w:sz w:val="20"/>
          <w:szCs w:val="20"/>
        </w:rPr>
        <w:br/>
        <w:t>3.1. Соревнования проводятся 13-14 июля 2019 г.</w:t>
      </w:r>
      <w:r>
        <w:rPr>
          <w:rFonts w:ascii="Helvetica" w:hAnsi="Helvetica" w:cs="Helvetica"/>
          <w:color w:val="555555"/>
          <w:sz w:val="20"/>
          <w:szCs w:val="20"/>
        </w:rPr>
        <w:br/>
        <w:t xml:space="preserve">3.2. Место соревнований – Уватский район, д.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Укинский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сор, озеро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Укское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.</w:t>
      </w:r>
      <w:r>
        <w:rPr>
          <w:rFonts w:ascii="Helvetica" w:hAnsi="Helvetica" w:cs="Helvetica"/>
          <w:color w:val="555555"/>
          <w:sz w:val="20"/>
          <w:szCs w:val="20"/>
        </w:rPr>
        <w:br/>
        <w:t xml:space="preserve">3.3. Краткая характеристика водоёма. Водоем заливной сор. Глубины в зоне ловли до 4-х метров, ширина до 50 метров. Дно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песчано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местами глинистое, берега пологие, местами присутствует кустарник и водная растительность.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Виды рыб, обитающих в водоеме: плотва, лещ, язь, окунь, щука, налим, судак, ерш, карась.</w:t>
      </w:r>
      <w:r>
        <w:rPr>
          <w:rFonts w:ascii="Helvetica" w:hAnsi="Helvetica" w:cs="Helvetica"/>
          <w:color w:val="555555"/>
          <w:sz w:val="20"/>
          <w:szCs w:val="20"/>
        </w:rPr>
        <w:br/>
        <w:t>3.4.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В случае неблагоприятных погодных, гидрологических, а также иных условий, влияющих на проведение соревнований, организаторы соревнований вправе изменить место, время и регламент проведения соревнований.</w:t>
      </w:r>
    </w:p>
    <w:p w:rsidR="000A5482" w:rsidRDefault="000A5482" w:rsidP="000A5482">
      <w:pPr>
        <w:pStyle w:val="a3"/>
        <w:shd w:val="clear" w:color="auto" w:fill="F5F5F5"/>
        <w:spacing w:before="0" w:beforeAutospacing="0" w:after="150" w:afterAutospacing="0" w:line="300" w:lineRule="atLeast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 w:rsidRPr="000A5482">
        <w:rPr>
          <w:rFonts w:ascii="Helvetica" w:hAnsi="Helvetica" w:cs="Helvetica"/>
          <w:b/>
          <w:color w:val="555555"/>
          <w:sz w:val="20"/>
          <w:szCs w:val="20"/>
        </w:rPr>
        <w:t>4. Требования к участникам соревнования и условия их допуска.</w:t>
      </w:r>
      <w:r>
        <w:rPr>
          <w:rFonts w:ascii="Helvetica" w:hAnsi="Helvetica" w:cs="Helvetica"/>
          <w:color w:val="555555"/>
          <w:sz w:val="20"/>
          <w:szCs w:val="20"/>
        </w:rPr>
        <w:br/>
        <w:t>4.1. К участию в соревнованиях допускаются команды рыболовов-спортсменов Тюменской области, имеющие возраст не моложе 18 лет. 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  <w:r>
        <w:rPr>
          <w:rFonts w:ascii="Helvetica" w:hAnsi="Helvetica" w:cs="Helvetica"/>
          <w:color w:val="555555"/>
          <w:sz w:val="20"/>
          <w:szCs w:val="20"/>
        </w:rPr>
        <w:br/>
        <w:t>4.2. По приглашению РОО «ФРСТО» к участию в соревнованиях могут быть допущены команды рыболовно-спортивных обществ, клубов и организаций других регионов России. Организаторы имеют право отказать в регистрации на соревнования любой из команд без объяснения причины.</w:t>
      </w:r>
      <w:r>
        <w:rPr>
          <w:rFonts w:ascii="Helvetica" w:hAnsi="Helvetica" w:cs="Helvetica"/>
          <w:color w:val="555555"/>
          <w:sz w:val="20"/>
          <w:szCs w:val="20"/>
        </w:rPr>
        <w:br/>
        <w:t xml:space="preserve">4.3. Участники соревнований обязаны знать и соблюдать меры безопасности, знать и соблюдать Правила вида спорта «Рыболовный спорт», утвержденные приказом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Минспорта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России от 20.03.2014 №140 (далее — Правила соревнований), Правила любительского и спортивного </w:t>
      </w:r>
      <w:r>
        <w:rPr>
          <w:rFonts w:ascii="Helvetica" w:hAnsi="Helvetica" w:cs="Helvetica"/>
          <w:color w:val="555555"/>
          <w:sz w:val="20"/>
          <w:szCs w:val="20"/>
        </w:rPr>
        <w:lastRenderedPageBreak/>
        <w:t>рыболовства, данное положение, регламент соревнований.</w:t>
      </w:r>
      <w:r>
        <w:rPr>
          <w:rFonts w:ascii="Helvetica" w:hAnsi="Helvetica" w:cs="Helvetica"/>
          <w:color w:val="555555"/>
          <w:sz w:val="20"/>
          <w:szCs w:val="20"/>
        </w:rPr>
        <w:br/>
        <w:t>4.4. Состав команды – 3 человека: 3 спортсмена (не моложе 16 лет). В состав команды может входить запасной спортсмен и тренер.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Все участники должны иметь при себе:</w:t>
      </w:r>
      <w:r>
        <w:rPr>
          <w:rFonts w:ascii="Helvetica" w:hAnsi="Helvetica" w:cs="Helvetica"/>
          <w:color w:val="555555"/>
          <w:sz w:val="20"/>
          <w:szCs w:val="20"/>
        </w:rPr>
        <w:br/>
        <w:t>- заявку на участие в соревнованиях;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- документ, удостоверяющий личность;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- медицинский страховой полис обязательного медицинского страхования;</w:t>
      </w:r>
      <w:r>
        <w:rPr>
          <w:rFonts w:ascii="Helvetica" w:hAnsi="Helvetica" w:cs="Helvetica"/>
          <w:color w:val="555555"/>
          <w:sz w:val="20"/>
          <w:szCs w:val="20"/>
        </w:rPr>
        <w:br/>
        <w:t>- полис страхования жизни и здоровья от несчастных случаев повышенного риска (спортивная страховка);</w:t>
      </w:r>
      <w:r>
        <w:rPr>
          <w:rFonts w:ascii="Helvetica" w:hAnsi="Helvetica" w:cs="Helvetica"/>
          <w:color w:val="555555"/>
          <w:sz w:val="20"/>
          <w:szCs w:val="20"/>
        </w:rPr>
        <w:br/>
        <w:t>- спортивную квалификационную книжку.</w:t>
      </w:r>
      <w:r>
        <w:rPr>
          <w:rFonts w:ascii="Helvetica" w:hAnsi="Helvetica" w:cs="Helvetica"/>
          <w:color w:val="555555"/>
          <w:sz w:val="20"/>
          <w:szCs w:val="20"/>
        </w:rPr>
        <w:br/>
        <w:t>4.5. Минимальное количество команд - 8.</w:t>
      </w:r>
      <w:r>
        <w:rPr>
          <w:rFonts w:ascii="Helvetica" w:hAnsi="Helvetica" w:cs="Helvetica"/>
          <w:color w:val="555555"/>
          <w:sz w:val="20"/>
          <w:szCs w:val="20"/>
        </w:rPr>
        <w:br/>
        <w:t>Максимальное количество команд - 50.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4.6. При регистрации предпочтение будет отдаваться командам Тюменской области.</w:t>
      </w:r>
      <w:r>
        <w:rPr>
          <w:rFonts w:ascii="Helvetica" w:hAnsi="Helvetica" w:cs="Helvetica"/>
          <w:color w:val="555555"/>
          <w:sz w:val="20"/>
          <w:szCs w:val="20"/>
        </w:rPr>
        <w:br/>
        <w:t>4.7. Все команды должны участвовать в церемонии открытия и закрытия соревнований в единой спортивной форме одежды с эмблемами своих клубов, обществ и иметь опрятный внешний вид.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4.8. Командам, которые явились не в полном составе на церемонию открытия или закрытия, выносится предупреждение.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4.9. Командам запрещено покидать церемонию открытия или закрытия соревнований без разрешения главного судьи соревнования.</w:t>
      </w:r>
      <w:r>
        <w:rPr>
          <w:rFonts w:ascii="Helvetica" w:hAnsi="Helvetica" w:cs="Helvetica"/>
          <w:color w:val="555555"/>
          <w:sz w:val="20"/>
          <w:szCs w:val="20"/>
        </w:rPr>
        <w:br/>
        <w:t>4.10. Участникам соревнования 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  <w:r>
        <w:rPr>
          <w:rFonts w:ascii="Helvetica" w:hAnsi="Helvetica" w:cs="Helvetica"/>
          <w:color w:val="555555"/>
          <w:sz w:val="20"/>
          <w:szCs w:val="20"/>
        </w:rPr>
        <w:br/>
        <w:t xml:space="preserve">4.11. Употребление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алкогольсодержащих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напитков, в период проведения соревнования запрещено.</w:t>
      </w:r>
      <w:r>
        <w:rPr>
          <w:rFonts w:ascii="Helvetica" w:hAnsi="Helvetica" w:cs="Helvetica"/>
          <w:color w:val="555555"/>
          <w:sz w:val="20"/>
          <w:szCs w:val="20"/>
        </w:rPr>
        <w:br/>
        <w:t>4.12. Курение во время проведения официальных мероприятий - церемонии открытия и закрытия, а также совещания и жеребьевки команд - запрещено.</w:t>
      </w:r>
      <w:r>
        <w:rPr>
          <w:rFonts w:ascii="Helvetica" w:hAnsi="Helvetica" w:cs="Helvetica"/>
          <w:color w:val="555555"/>
          <w:sz w:val="20"/>
          <w:szCs w:val="20"/>
        </w:rPr>
        <w:br/>
        <w:t xml:space="preserve">4.13.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 xml:space="preserve">В соответствии с законом о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ФКиС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в РФ (статья 20.1.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Обеспечение добросовестной конкуренции в связи с организацией и проведением физкультурных мероприятий или спортивных мероприятий), командам и спортсменам запрещена какая-либо реклама в местах проведения официальных мероприятий и проведения туров, кроме рекламы заявленных в оргкомитет спонсоров соревнования.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br/>
        <w:t>Условия размещения рекламы спонсоров оговариваются с организаторами соревнований.</w:t>
      </w:r>
      <w:r>
        <w:rPr>
          <w:rFonts w:ascii="Helvetica" w:hAnsi="Helvetica" w:cs="Helvetica"/>
          <w:color w:val="555555"/>
          <w:sz w:val="20"/>
          <w:szCs w:val="20"/>
        </w:rPr>
        <w:br/>
        <w:t>4.14. Фото и видео съемка в местах проведения официальных мероприятий и туров, кроме аккредитованной РОО «ФРСТО» прессы (фотографа), запрещена!</w:t>
      </w:r>
    </w:p>
    <w:p w:rsidR="000A5482" w:rsidRDefault="000A5482" w:rsidP="000A5482">
      <w:pPr>
        <w:pStyle w:val="a3"/>
        <w:shd w:val="clear" w:color="auto" w:fill="F5F5F5"/>
        <w:spacing w:before="0" w:beforeAutospacing="0" w:after="150" w:afterAutospacing="0" w:line="300" w:lineRule="atLeast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 w:rsidRPr="000A5482">
        <w:rPr>
          <w:rFonts w:ascii="Helvetica" w:hAnsi="Helvetica" w:cs="Helvetica"/>
          <w:b/>
          <w:color w:val="555555"/>
          <w:sz w:val="20"/>
          <w:szCs w:val="20"/>
        </w:rPr>
        <w:t>5. Порядок проведения соревнований.</w:t>
      </w:r>
      <w:r>
        <w:rPr>
          <w:rFonts w:ascii="Helvetica" w:hAnsi="Helvetica" w:cs="Helvetica"/>
          <w:color w:val="555555"/>
          <w:sz w:val="20"/>
          <w:szCs w:val="20"/>
        </w:rPr>
        <w:br/>
        <w:t xml:space="preserve">5.1.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 xml:space="preserve">Соревнование проводится в соответствии с Правилами проведения соревнований по виду спорта «Рыболовный спорт», утвержденными приказом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Минспорта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России от 20 марта 2014 г. №140, Регламентом подготовки и проведения соревнований вида спорта «Рыболовный спорт» утвержденным 19 января 2011 г. Председателем Центрального правления Ассоциации «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Росохотрыболовсоюз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», Санкциями и Дисциплинарным кодексом ООО «Федерация рыболовного спорта России».</w:t>
      </w:r>
      <w:r>
        <w:rPr>
          <w:rFonts w:ascii="Helvetica" w:hAnsi="Helvetica" w:cs="Helvetica"/>
          <w:color w:val="555555"/>
          <w:sz w:val="20"/>
          <w:szCs w:val="20"/>
        </w:rPr>
        <w:br/>
        <w:t>5.2.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Соревнования лично-командные (состав команды – 3 человека).</w:t>
      </w:r>
      <w:r>
        <w:rPr>
          <w:rFonts w:ascii="Helvetica" w:hAnsi="Helvetica" w:cs="Helvetica"/>
          <w:color w:val="555555"/>
          <w:sz w:val="20"/>
          <w:szCs w:val="20"/>
        </w:rPr>
        <w:br/>
        <w:t>5.3. Соревнования проводятся в два тура, в два дня, по одному туру в день, общей продолжительностью 4 часа каждый тур.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lastRenderedPageBreak/>
        <w:t>5.4. Основные правила данного соревнования:</w:t>
      </w:r>
      <w:r>
        <w:rPr>
          <w:rFonts w:ascii="Helvetica" w:hAnsi="Helvetica" w:cs="Helvetica"/>
          <w:color w:val="555555"/>
          <w:sz w:val="20"/>
          <w:szCs w:val="20"/>
        </w:rPr>
        <w:br/>
        <w:t>-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запасных удилищ и снастей не ограничивается.</w:t>
      </w:r>
      <w:r>
        <w:rPr>
          <w:rFonts w:ascii="Helvetica" w:hAnsi="Helvetica" w:cs="Helvetica"/>
          <w:color w:val="555555"/>
          <w:sz w:val="20"/>
          <w:szCs w:val="20"/>
        </w:rPr>
        <w:br/>
        <w:t>Ловля на донную удочку запрещается. Оснастка (леска, оснащенная поплавком, грузилом и крючком) должна иметь положительную плавучесть.</w:t>
      </w:r>
      <w:r>
        <w:rPr>
          <w:rFonts w:ascii="Helvetica" w:hAnsi="Helvetica" w:cs="Helvetica"/>
          <w:color w:val="555555"/>
          <w:sz w:val="20"/>
          <w:szCs w:val="20"/>
        </w:rPr>
        <w:br/>
        <w:t>Допускается касание дна части грузил, но не более 10% от общей их массы.</w:t>
      </w:r>
      <w:r>
        <w:rPr>
          <w:rFonts w:ascii="Helvetica" w:hAnsi="Helvetica" w:cs="Helvetica"/>
          <w:color w:val="555555"/>
          <w:sz w:val="20"/>
          <w:szCs w:val="20"/>
        </w:rPr>
        <w:br/>
        <w:t xml:space="preserve">- Во время соревнований спортсменам разрешается пользоваться платформами, максимальные размеры которых 1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х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1 метр. Платформы должны располагаться в одну линию, по решению судейской коллегии, вне воды или частично в воде.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  <w:r>
        <w:rPr>
          <w:rFonts w:ascii="Helvetica" w:hAnsi="Helvetica" w:cs="Helvetica"/>
          <w:color w:val="555555"/>
          <w:sz w:val="20"/>
          <w:szCs w:val="20"/>
        </w:rPr>
        <w:br/>
        <w:t xml:space="preserve">-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В процессе каждого тура соревнований подаётся пять сигналов: первый - вход в сектор, второй - начало прикармливания, третий - старт (начало ловли), четвёртый - до финиша осталось 5 минут и пятый - финиш (окончание ловли).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br/>
        <w:t>- Прикормка и наживка.</w:t>
      </w:r>
      <w:r>
        <w:rPr>
          <w:rFonts w:ascii="Helvetica" w:hAnsi="Helvetica" w:cs="Helvetica"/>
          <w:color w:val="555555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 xml:space="preserve">Прикормка/привада/приманка это сухая или увлажненная смесь естественных природных (зерно, крупа, семена, плоды и т.п.) и искусственных (смеси из пакетиков) компонент, наполнителя – утяжелителя (песок, гравий, глина и т.п.), ароматизирующих добавок далее «Смесь» и животный корм (мотыль,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опарыш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, червь, пиявка и т.п.) далее «Корм».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Запрещается применять компоненты, содержащие вредные для экологии водной среды вещества.</w:t>
      </w:r>
      <w:r>
        <w:rPr>
          <w:rFonts w:ascii="Helvetica" w:hAnsi="Helvetica" w:cs="Helvetica"/>
          <w:color w:val="555555"/>
          <w:sz w:val="20"/>
          <w:szCs w:val="20"/>
        </w:rPr>
        <w:br/>
        <w:t>Количество Прикормки для одного спортсмена на один тур соревнований ограничивается 20-ю литрами готовой к применению «Смеси» и 2-мя литрами «Корма». В составе «Корма» допускается не более одного литра мотыля.</w:t>
      </w:r>
      <w:r>
        <w:rPr>
          <w:rFonts w:ascii="Helvetica" w:hAnsi="Helvetica" w:cs="Helvetica"/>
          <w:color w:val="555555"/>
          <w:sz w:val="20"/>
          <w:szCs w:val="20"/>
        </w:rPr>
        <w:br/>
        <w:t>Прикормка должна быть представлена для проверки в мерной таре (емкости/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ях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) с нанесенными промышленным способом указателями объема.</w:t>
      </w:r>
      <w:r>
        <w:rPr>
          <w:rFonts w:ascii="Helvetica" w:hAnsi="Helvetica" w:cs="Helvetica"/>
          <w:color w:val="555555"/>
          <w:sz w:val="20"/>
          <w:szCs w:val="20"/>
        </w:rPr>
        <w:br/>
        <w:t>Увлажнение прикормки (добавление воды) в процессе тура соревнования разрешено только распылителями и небольшими порциями.</w:t>
      </w:r>
      <w:r>
        <w:rPr>
          <w:rFonts w:ascii="Helvetica" w:hAnsi="Helvetica" w:cs="Helvetica"/>
          <w:color w:val="555555"/>
          <w:sz w:val="20"/>
          <w:szCs w:val="20"/>
        </w:rPr>
        <w:br/>
        <w:t xml:space="preserve">Отдельно для проверки может быть представлен «насадочный мотыль». Насадочный мотыль может использоваться только для насадки на крючок, добавления ее в Прикормку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запрещена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. Объем насадочного мотыля ограничен 125 мл (1/8 литра).</w:t>
      </w:r>
      <w:r>
        <w:rPr>
          <w:rFonts w:ascii="Helvetica" w:hAnsi="Helvetica" w:cs="Helvetica"/>
          <w:color w:val="555555"/>
          <w:sz w:val="20"/>
          <w:szCs w:val="20"/>
        </w:rPr>
        <w:br/>
        <w:t>5.5. Программа соревнований:</w:t>
      </w:r>
    </w:p>
    <w:p w:rsidR="000A5482" w:rsidRDefault="000A5482" w:rsidP="000A5482">
      <w:pPr>
        <w:pStyle w:val="a3"/>
        <w:shd w:val="clear" w:color="auto" w:fill="F5F5F5"/>
        <w:spacing w:before="0" w:beforeAutospacing="0" w:after="150" w:afterAutospacing="0" w:line="300" w:lineRule="atLeast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proofErr w:type="gramStart"/>
      <w:r>
        <w:rPr>
          <w:rFonts w:ascii="Helvetica" w:hAnsi="Helvetica" w:cs="Helvetica"/>
          <w:color w:val="555555"/>
          <w:sz w:val="20"/>
          <w:szCs w:val="20"/>
        </w:rPr>
        <w:t>13 июля 2019 года.</w:t>
      </w:r>
      <w:r>
        <w:rPr>
          <w:rFonts w:ascii="Helvetica" w:hAnsi="Helvetica" w:cs="Helvetica"/>
          <w:color w:val="555555"/>
          <w:sz w:val="20"/>
          <w:szCs w:val="20"/>
        </w:rPr>
        <w:br/>
        <w:t>- 09:00 – 10:30 – Регистрация участников, жеребьевка 1-го тура, совещание капитанов команд;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- 10:30 – 10:50 – Построение, открытие соревнований, жеребьевка секторов 1-го тура;</w:t>
      </w:r>
      <w:r>
        <w:rPr>
          <w:rFonts w:ascii="Helvetica" w:hAnsi="Helvetica" w:cs="Helvetica"/>
          <w:color w:val="555555"/>
          <w:sz w:val="20"/>
          <w:szCs w:val="20"/>
        </w:rPr>
        <w:br/>
        <w:t>- 10:50 – 11:00 – Выдвижение к своим секторам;</w:t>
      </w:r>
      <w:r>
        <w:rPr>
          <w:rFonts w:ascii="Helvetica" w:hAnsi="Helvetica" w:cs="Helvetica"/>
          <w:color w:val="555555"/>
          <w:sz w:val="20"/>
          <w:szCs w:val="20"/>
        </w:rPr>
        <w:br/>
        <w:t>- 11:00 – Вход в сектора;</w:t>
      </w:r>
      <w:r>
        <w:rPr>
          <w:rFonts w:ascii="Helvetica" w:hAnsi="Helvetica" w:cs="Helvetica"/>
          <w:color w:val="555555"/>
          <w:sz w:val="20"/>
          <w:szCs w:val="20"/>
        </w:rPr>
        <w:br/>
        <w:t>- 12:50 – Сигнал «Приступить к прикармливанию»;</w:t>
      </w:r>
      <w:r>
        <w:rPr>
          <w:rFonts w:ascii="Helvetica" w:hAnsi="Helvetica" w:cs="Helvetica"/>
          <w:color w:val="555555"/>
          <w:sz w:val="20"/>
          <w:szCs w:val="20"/>
        </w:rPr>
        <w:br/>
        <w:t>- 13:00 – Сигнал старт 1-го тура;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br/>
        <w:t>- 16:55 – Сигнал «До финиша 1 тура осталось 5 минут»;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- 17:00 – Финиш 1-го тура;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- 17:00 – 17:30 – Взвешивание;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- 18:00 – Построение, подведение итогов 1 тура соревнований;</w:t>
      </w:r>
      <w:r>
        <w:rPr>
          <w:rFonts w:ascii="Helvetica" w:hAnsi="Helvetica" w:cs="Helvetica"/>
          <w:color w:val="555555"/>
          <w:sz w:val="20"/>
          <w:szCs w:val="20"/>
        </w:rPr>
        <w:br/>
        <w:t>- 18:30 – 19:30 – Семинар для судей;</w:t>
      </w:r>
      <w:r>
        <w:rPr>
          <w:rFonts w:ascii="Helvetica" w:hAnsi="Helvetica" w:cs="Helvetica"/>
          <w:color w:val="555555"/>
          <w:sz w:val="20"/>
          <w:szCs w:val="20"/>
        </w:rPr>
        <w:br/>
        <w:t>- 18:30 – 19.30 – Игра в футбол (товарищеская встреча между рыболовам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и-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спортсменами);</w:t>
      </w:r>
      <w:r>
        <w:rPr>
          <w:rFonts w:ascii="Helvetica" w:hAnsi="Helvetica" w:cs="Helvetica"/>
          <w:color w:val="555555"/>
          <w:sz w:val="20"/>
          <w:szCs w:val="20"/>
        </w:rPr>
        <w:br/>
        <w:t>- 19:30 – 20:30 – Ужин.</w:t>
      </w:r>
    </w:p>
    <w:p w:rsidR="000A5482" w:rsidRDefault="000A5482" w:rsidP="000A5482">
      <w:pPr>
        <w:pStyle w:val="a3"/>
        <w:shd w:val="clear" w:color="auto" w:fill="F5F5F5"/>
        <w:spacing w:before="0" w:beforeAutospacing="0" w:after="150" w:afterAutospacing="0" w:line="300" w:lineRule="atLeast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proofErr w:type="gramStart"/>
      <w:r>
        <w:rPr>
          <w:rFonts w:ascii="Helvetica" w:hAnsi="Helvetica" w:cs="Helvetica"/>
          <w:color w:val="555555"/>
          <w:sz w:val="20"/>
          <w:szCs w:val="20"/>
        </w:rPr>
        <w:lastRenderedPageBreak/>
        <w:t>14 июля 2019 года.</w:t>
      </w:r>
      <w:r>
        <w:rPr>
          <w:rFonts w:ascii="Helvetica" w:hAnsi="Helvetica" w:cs="Helvetica"/>
          <w:color w:val="555555"/>
          <w:sz w:val="20"/>
          <w:szCs w:val="20"/>
        </w:rPr>
        <w:br/>
        <w:t>- 7:00 – Построение, жеребьевка 2-го тура;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- 7:20 – 7:30 - Выдвижение к своим секторам;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- 7:30 – Вход в сектора;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- 9:20 – Сигнал «Приступить к прикармливанию»;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- 9:30 – Старт 2-го тура;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- 13:25 – Сигнал «До финиша 2 тура осталось 5 минут»;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- 13:30 – Финиш соревнований;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- 13:30 – 14:00 – Взвешивание;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br/>
        <w:t>- 14:00 – 15:00 – Обед;</w:t>
      </w:r>
      <w:r>
        <w:rPr>
          <w:rFonts w:ascii="Helvetica" w:hAnsi="Helvetica" w:cs="Helvetica"/>
          <w:color w:val="555555"/>
          <w:sz w:val="20"/>
          <w:szCs w:val="20"/>
        </w:rPr>
        <w:br/>
        <w:t>- 15:00 – 15:30 – Закрытие соревнований, награждение победителей.</w:t>
      </w:r>
    </w:p>
    <w:p w:rsidR="000A5482" w:rsidRDefault="000A5482" w:rsidP="000A5482">
      <w:pPr>
        <w:pStyle w:val="a3"/>
        <w:shd w:val="clear" w:color="auto" w:fill="F5F5F5"/>
        <w:spacing w:before="0" w:beforeAutospacing="0" w:after="150" w:afterAutospacing="0" w:line="300" w:lineRule="atLeast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Регламент соревнования по решению судейской коллегии может быть изменен на месте проведения соревнования.</w:t>
      </w:r>
    </w:p>
    <w:p w:rsidR="000A5482" w:rsidRDefault="000A5482" w:rsidP="000A5482">
      <w:pPr>
        <w:pStyle w:val="a3"/>
        <w:shd w:val="clear" w:color="auto" w:fill="F5F5F5"/>
        <w:spacing w:before="0" w:beforeAutospacing="0" w:after="150" w:afterAutospacing="0" w:line="300" w:lineRule="atLeast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 w:rsidRPr="000A5482">
        <w:rPr>
          <w:rFonts w:ascii="Helvetica" w:hAnsi="Helvetica" w:cs="Helvetica"/>
          <w:b/>
          <w:color w:val="555555"/>
          <w:sz w:val="20"/>
          <w:szCs w:val="20"/>
        </w:rPr>
        <w:t>6. Регистрация участников.</w:t>
      </w:r>
      <w:r>
        <w:rPr>
          <w:rFonts w:ascii="Helvetica" w:hAnsi="Helvetica" w:cs="Helvetica"/>
          <w:color w:val="555555"/>
          <w:sz w:val="20"/>
          <w:szCs w:val="20"/>
        </w:rPr>
        <w:br/>
        <w:t>6.1. Именные заявки команд и документы на каждого из участников в соответствии с п. 4.4. настоящего Положения подаются в главную судейскую коллегию на месте проведения соревнований.</w:t>
      </w:r>
      <w:r>
        <w:rPr>
          <w:rFonts w:ascii="Helvetica" w:hAnsi="Helvetica" w:cs="Helvetica"/>
          <w:color w:val="555555"/>
          <w:sz w:val="20"/>
          <w:szCs w:val="20"/>
        </w:rPr>
        <w:br/>
        <w:t>Обязательный предварительный прием заявок производится на сайте FRSTO72.RU в разделе соревнования ФРСТО до 00.00 часов 12.07. 2019 г.</w:t>
      </w:r>
      <w:r>
        <w:rPr>
          <w:rFonts w:ascii="Helvetica" w:hAnsi="Helvetica" w:cs="Helvetica"/>
          <w:color w:val="555555"/>
          <w:sz w:val="20"/>
          <w:szCs w:val="20"/>
        </w:rPr>
        <w:br/>
        <w:t xml:space="preserve">6.2.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В именной заявке должны быть указаны: название команды, фамилия, имя, отчество (полностью) участников, дата рождения, спортивный разряд, знание спортсменом правил безопасности.</w:t>
      </w:r>
      <w:r>
        <w:rPr>
          <w:rFonts w:ascii="Helvetica" w:hAnsi="Helvetica" w:cs="Helvetica"/>
          <w:color w:val="555555"/>
          <w:sz w:val="20"/>
          <w:szCs w:val="20"/>
        </w:rPr>
        <w:br/>
        <w:t>6.3.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В квалификационной книжке спортсмена, либо в именной заявке, должна быть виза врача о допуске участника к соревнованиям.</w:t>
      </w:r>
    </w:p>
    <w:p w:rsidR="000A5482" w:rsidRDefault="000A5482" w:rsidP="000A5482">
      <w:pPr>
        <w:pStyle w:val="a3"/>
        <w:shd w:val="clear" w:color="auto" w:fill="F5F5F5"/>
        <w:spacing w:before="0" w:beforeAutospacing="0" w:after="150" w:afterAutospacing="0" w:line="300" w:lineRule="atLeast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 w:rsidRPr="000A5482">
        <w:rPr>
          <w:rFonts w:ascii="Helvetica" w:hAnsi="Helvetica" w:cs="Helvetica"/>
          <w:b/>
          <w:color w:val="555555"/>
          <w:sz w:val="20"/>
          <w:szCs w:val="20"/>
        </w:rPr>
        <w:t>7. Награждение.</w:t>
      </w:r>
      <w:r>
        <w:rPr>
          <w:rFonts w:ascii="Helvetica" w:hAnsi="Helvetica" w:cs="Helvetica"/>
          <w:color w:val="555555"/>
          <w:sz w:val="20"/>
          <w:szCs w:val="20"/>
        </w:rPr>
        <w:br/>
        <w:t>7.1. Команды-призеры награждаются дипломами, а участники в составе команд-призеров кубками и медалями.</w:t>
      </w:r>
      <w:r>
        <w:rPr>
          <w:rFonts w:ascii="Helvetica" w:hAnsi="Helvetica" w:cs="Helvetica"/>
          <w:color w:val="555555"/>
          <w:sz w:val="20"/>
          <w:szCs w:val="20"/>
        </w:rPr>
        <w:br/>
        <w:t>7.2. Спортсмены, занявшие призовые места в личном зачете, награждаются дипломами, кубками и медалями.</w:t>
      </w:r>
      <w:r>
        <w:rPr>
          <w:rFonts w:ascii="Helvetica" w:hAnsi="Helvetica" w:cs="Helvetica"/>
          <w:color w:val="555555"/>
          <w:sz w:val="20"/>
          <w:szCs w:val="20"/>
        </w:rPr>
        <w:br/>
        <w:t>7.3. За самую крупную пойманную рыбу, учреждается приз «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Big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Fish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»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7.4. Допускается учреждение дополнительных призов от спонсоров.</w:t>
      </w:r>
    </w:p>
    <w:p w:rsidR="000A5482" w:rsidRDefault="000A5482" w:rsidP="000A5482">
      <w:pPr>
        <w:pStyle w:val="a3"/>
        <w:shd w:val="clear" w:color="auto" w:fill="F5F5F5"/>
        <w:spacing w:before="0" w:beforeAutospacing="0" w:after="150" w:afterAutospacing="0" w:line="300" w:lineRule="atLeast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 w:rsidRPr="000A5482">
        <w:rPr>
          <w:rFonts w:ascii="Helvetica" w:hAnsi="Helvetica" w:cs="Helvetica"/>
          <w:b/>
          <w:color w:val="555555"/>
          <w:sz w:val="20"/>
          <w:szCs w:val="20"/>
        </w:rPr>
        <w:t>8. Финансовые условия.</w:t>
      </w:r>
      <w:r>
        <w:rPr>
          <w:rFonts w:ascii="Helvetica" w:hAnsi="Helvetica" w:cs="Helvetica"/>
          <w:color w:val="555555"/>
          <w:sz w:val="20"/>
          <w:szCs w:val="20"/>
        </w:rPr>
        <w:br/>
        <w:t>8.1. Расходы по организации соревнований, частичной оплате судейства, проживанию и питанию членов главной судейской коллегии, несёт РОО «ФРСТО» за счёт стартовых взносов участников соревнований.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8.2. Расходы по доставке участников к месту соревнований, проживанию и питанию участников соревнований несут командирующие организации или сами спортсмены.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8.3. Спортсмены, прошедшие регистрацию, оплачивают стартовый взнос в размере 1000 рублей с человека (3000 рублей с команды) в РОО «ФРСТО».</w:t>
      </w:r>
      <w:r>
        <w:rPr>
          <w:rFonts w:ascii="Helvetica" w:hAnsi="Helvetica" w:cs="Helvetica"/>
          <w:color w:val="555555"/>
          <w:sz w:val="20"/>
          <w:szCs w:val="20"/>
        </w:rPr>
        <w:br/>
        <w:t>Для членов РОО «ФРСТО»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 xml:space="preserve"> ,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своевременно оплатившим ежегодные взносы, предусмотрена скидка 25% на стартовый взнос. Женщины, пенсионеры, любители,  и лица, не достигшие 18 лет, стартовый взнос не оплачивают.</w:t>
      </w:r>
      <w:r>
        <w:rPr>
          <w:rFonts w:ascii="Helvetica" w:hAnsi="Helvetica" w:cs="Helvetica"/>
          <w:color w:val="555555"/>
          <w:sz w:val="20"/>
          <w:szCs w:val="20"/>
        </w:rPr>
        <w:br/>
        <w:t>8.4. Наградная атрибутика (Кубки и медали) за счет ГАУ «ЦСП Тюменской области».</w:t>
      </w:r>
    </w:p>
    <w:p w:rsidR="000A5482" w:rsidRDefault="000A5482" w:rsidP="000A5482">
      <w:pPr>
        <w:pStyle w:val="a3"/>
        <w:shd w:val="clear" w:color="auto" w:fill="F5F5F5"/>
        <w:spacing w:before="0" w:beforeAutospacing="0" w:after="150" w:afterAutospacing="0" w:line="300" w:lineRule="atLeast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 w:rsidRPr="000A5482">
        <w:rPr>
          <w:rFonts w:ascii="Helvetica" w:hAnsi="Helvetica" w:cs="Helvetica"/>
          <w:b/>
          <w:color w:val="555555"/>
          <w:sz w:val="20"/>
          <w:szCs w:val="20"/>
        </w:rPr>
        <w:t>9. Обеспечение безопасности участников и зрителей</w:t>
      </w:r>
      <w:r>
        <w:rPr>
          <w:rFonts w:ascii="Helvetica" w:hAnsi="Helvetica" w:cs="Helvetica"/>
          <w:color w:val="555555"/>
          <w:sz w:val="20"/>
          <w:szCs w:val="20"/>
        </w:rPr>
        <w:br/>
        <w:t xml:space="preserve">9.1. Обеспечение мер общественного порядка и общественной безопасности осуществляется в соответствии с Федеральным законом от 04.12.2007 г. №329-ФЗ «О физической культуре и спорте </w:t>
      </w:r>
      <w:r>
        <w:rPr>
          <w:rFonts w:ascii="Helvetica" w:hAnsi="Helvetica" w:cs="Helvetica"/>
          <w:color w:val="555555"/>
          <w:sz w:val="20"/>
          <w:szCs w:val="20"/>
        </w:rPr>
        <w:lastRenderedPageBreak/>
        <w:t>в Российской Федерации».</w:t>
      </w:r>
      <w:r>
        <w:rPr>
          <w:rFonts w:ascii="Helvetica" w:hAnsi="Helvetica" w:cs="Helvetica"/>
          <w:color w:val="555555"/>
          <w:sz w:val="20"/>
          <w:szCs w:val="20"/>
        </w:rPr>
        <w:br/>
        <w:t>9.2. В случае неблагоприятных погодных, гидрологических, а также иных условий, влияющих на проведение соревнований, организаторы соревнований вправе изменить место, время и регламент проведения соревнований.</w:t>
      </w:r>
    </w:p>
    <w:p w:rsidR="000A5482" w:rsidRDefault="000A5482" w:rsidP="000A5482">
      <w:pPr>
        <w:pStyle w:val="a3"/>
        <w:shd w:val="clear" w:color="auto" w:fill="F5F5F5"/>
        <w:spacing w:before="0" w:beforeAutospacing="0" w:after="150" w:afterAutospacing="0" w:line="300" w:lineRule="atLeast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 w:rsidRPr="000A5482">
        <w:rPr>
          <w:rFonts w:ascii="Helvetica" w:hAnsi="Helvetica" w:cs="Helvetica"/>
          <w:b/>
          <w:color w:val="555555"/>
          <w:sz w:val="20"/>
          <w:szCs w:val="20"/>
        </w:rPr>
        <w:t>10. Дополнительная информация.</w:t>
      </w:r>
      <w:r>
        <w:rPr>
          <w:rFonts w:ascii="Helvetica" w:hAnsi="Helvetica" w:cs="Helvetica"/>
          <w:color w:val="555555"/>
          <w:sz w:val="20"/>
          <w:szCs w:val="20"/>
        </w:rPr>
        <w:br/>
        <w:t>Соревнования квалификационные, проводятся в соответствии с календарным планом официальных физкультурных спортивных мероприятий Тюменской области на 2019 г. Статус соревнований - чемпионат субъекта Российской Федерации.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Спортивная дисциплина: ловля поплавочной удочкой (0920061811 Г). Состав судейской коллегии соответствует требованиям к присвоению спортивных разрядов до КМС, включительно.</w:t>
      </w:r>
    </w:p>
    <w:p w:rsidR="000A5482" w:rsidRPr="000A5482" w:rsidRDefault="000A5482" w:rsidP="000A5482">
      <w:pPr>
        <w:pStyle w:val="a3"/>
        <w:shd w:val="clear" w:color="auto" w:fill="F5F5F5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color w:val="555555"/>
          <w:sz w:val="20"/>
          <w:szCs w:val="20"/>
        </w:rPr>
      </w:pPr>
      <w:r w:rsidRPr="000A5482">
        <w:rPr>
          <w:rFonts w:ascii="Helvetica" w:hAnsi="Helvetica" w:cs="Helvetica"/>
          <w:b/>
          <w:color w:val="555555"/>
          <w:sz w:val="20"/>
          <w:szCs w:val="20"/>
        </w:rPr>
        <w:t>11. Проживание</w:t>
      </w:r>
    </w:p>
    <w:p w:rsidR="000A5482" w:rsidRDefault="000A5482" w:rsidP="000A5482">
      <w:pPr>
        <w:pStyle w:val="a3"/>
        <w:shd w:val="clear" w:color="auto" w:fill="F5F5F5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На территории Базы отдыха «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Укинский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сор»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 xml:space="preserve"> ,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находятся отдельно стоящие дома вместимостью от 2 до 6 человек. В домах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 xml:space="preserve"> :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br/>
        <w:t>кухонный уголок, спальня, одноместные кровати, постельные принадлежности, телевизор, плитка для приготовления пищи</w:t>
      </w:r>
      <w:r>
        <w:rPr>
          <w:rFonts w:ascii="Helvetica" w:hAnsi="Helvetica" w:cs="Helvetica"/>
          <w:color w:val="555555"/>
          <w:sz w:val="20"/>
          <w:szCs w:val="20"/>
        </w:rPr>
        <w:br/>
        <w:t>(газ), холодильник, посуда, столовая мебель, умывальник.</w:t>
      </w:r>
      <w:r>
        <w:rPr>
          <w:rFonts w:ascii="Helvetica" w:hAnsi="Helvetica" w:cs="Helvetica"/>
          <w:color w:val="555555"/>
          <w:sz w:val="20"/>
          <w:szCs w:val="20"/>
        </w:rPr>
        <w:br/>
        <w:t>Всего 8 домов. Общей вместимостью 32 человека. С дополнительными местами 40 человек.</w:t>
      </w:r>
      <w:r>
        <w:rPr>
          <w:rFonts w:ascii="Helvetica" w:hAnsi="Helvetica" w:cs="Helvetica"/>
          <w:color w:val="555555"/>
          <w:sz w:val="20"/>
          <w:szCs w:val="20"/>
        </w:rPr>
        <w:br/>
        <w:t>Дом №2 размещение 2х человек +1 доп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.м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есто(раскладушка),</w:t>
      </w:r>
      <w:r>
        <w:rPr>
          <w:rFonts w:ascii="Helvetica" w:hAnsi="Helvetica" w:cs="Helvetica"/>
          <w:color w:val="555555"/>
          <w:sz w:val="20"/>
          <w:szCs w:val="20"/>
        </w:rPr>
        <w:br/>
        <w:t>Дом №3 размещение 3х человек +1 доп.место(раскладушка),</w:t>
      </w:r>
      <w:r>
        <w:rPr>
          <w:rFonts w:ascii="Helvetica" w:hAnsi="Helvetica" w:cs="Helvetica"/>
          <w:color w:val="555555"/>
          <w:sz w:val="20"/>
          <w:szCs w:val="20"/>
        </w:rPr>
        <w:br/>
        <w:t>Дом №3/1 размещение 3х человек +1 доп.место(раскладушка),</w:t>
      </w:r>
      <w:r>
        <w:rPr>
          <w:rFonts w:ascii="Helvetica" w:hAnsi="Helvetica" w:cs="Helvetica"/>
          <w:color w:val="555555"/>
          <w:sz w:val="20"/>
          <w:szCs w:val="20"/>
        </w:rPr>
        <w:br/>
        <w:t>Дом №4 размещение 4х человек +1 доп.место(раскладушка),</w:t>
      </w:r>
      <w:r>
        <w:rPr>
          <w:rFonts w:ascii="Helvetica" w:hAnsi="Helvetica" w:cs="Helvetica"/>
          <w:color w:val="555555"/>
          <w:sz w:val="20"/>
          <w:szCs w:val="20"/>
        </w:rPr>
        <w:br/>
        <w:t>Дом №4/1 размещение 4х человек +1 доп.место(раскладушка),</w:t>
      </w:r>
      <w:r>
        <w:rPr>
          <w:rFonts w:ascii="Helvetica" w:hAnsi="Helvetica" w:cs="Helvetica"/>
          <w:color w:val="555555"/>
          <w:sz w:val="20"/>
          <w:szCs w:val="20"/>
        </w:rPr>
        <w:br/>
        <w:t>Дом №5 размещение 5ти человек +2 доп.места(раскладушка),</w:t>
      </w:r>
      <w:r>
        <w:rPr>
          <w:rFonts w:ascii="Helvetica" w:hAnsi="Helvetica" w:cs="Helvetica"/>
          <w:color w:val="555555"/>
          <w:sz w:val="20"/>
          <w:szCs w:val="20"/>
        </w:rPr>
        <w:br/>
        <w:t>Дом №6 размещение 6ти человек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 xml:space="preserve"> ,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br/>
        <w:t>Дом №6/1 размещение 5ти человек +1 доп.место(раскладушка).</w:t>
      </w:r>
      <w:r>
        <w:rPr>
          <w:rFonts w:ascii="Helvetica" w:hAnsi="Helvetica" w:cs="Helvetica"/>
          <w:color w:val="555555"/>
          <w:sz w:val="20"/>
          <w:szCs w:val="20"/>
        </w:rPr>
        <w:br/>
        <w:t>За дополнительной информацией можно перейти на сайт АУ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«Ц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ФОР Уватского муниципального района», раздел базы отдыха:</w:t>
      </w:r>
      <w:r>
        <w:rPr>
          <w:rFonts w:ascii="Helvetica" w:hAnsi="Helvetica" w:cs="Helvetica"/>
          <w:color w:val="555555"/>
          <w:sz w:val="20"/>
          <w:szCs w:val="20"/>
        </w:rPr>
        <w:br/>
      </w:r>
      <w:hyperlink r:id="rId4" w:tgtFrame="_blank" w:history="1">
        <w:r>
          <w:rPr>
            <w:rStyle w:val="a4"/>
            <w:rFonts w:ascii="inherit" w:hAnsi="inherit" w:cs="Helvetica"/>
            <w:color w:val="3F7796"/>
            <w:sz w:val="20"/>
            <w:szCs w:val="20"/>
            <w:u w:val="none"/>
            <w:bdr w:val="none" w:sz="0" w:space="0" w:color="auto" w:frame="1"/>
          </w:rPr>
          <w:t>http://cfor-uvat.ru</w:t>
        </w:r>
      </w:hyperlink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.Телефон для справок и бронирования 8-(34561)-28-180;8-(982)-773-61-91</w:t>
      </w:r>
      <w:r>
        <w:rPr>
          <w:rFonts w:ascii="Helvetica" w:hAnsi="Helvetica" w:cs="Helvetica"/>
          <w:color w:val="555555"/>
          <w:sz w:val="20"/>
          <w:szCs w:val="20"/>
        </w:rPr>
        <w:br/>
        <w:t>Стоимость размещения в период проведения соревнований составляет 550 руб.на 1 чел.</w:t>
      </w:r>
      <w:r>
        <w:rPr>
          <w:rFonts w:ascii="Helvetica" w:hAnsi="Helvetica" w:cs="Helvetica"/>
          <w:color w:val="555555"/>
          <w:sz w:val="20"/>
          <w:szCs w:val="20"/>
        </w:rPr>
        <w:br/>
        <w:t>Также в период проведения соревнований от принимающей стороны в обеденный перерыв будет организована и приготовлена Уха и каша.</w:t>
      </w:r>
    </w:p>
    <w:p w:rsidR="000A5482" w:rsidRDefault="000A5482" w:rsidP="000A5482">
      <w:pPr>
        <w:pStyle w:val="a3"/>
        <w:shd w:val="clear" w:color="auto" w:fill="F5F5F5"/>
        <w:spacing w:before="0" w:beforeAutospacing="0" w:after="150" w:afterAutospacing="0" w:line="300" w:lineRule="atLeast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0A5482" w:rsidRDefault="000A5482" w:rsidP="000A5482">
      <w:pPr>
        <w:pStyle w:val="a3"/>
        <w:shd w:val="clear" w:color="auto" w:fill="F5F5F5"/>
        <w:spacing w:before="0" w:beforeAutospacing="0" w:after="150" w:afterAutospacing="0" w:line="300" w:lineRule="atLeast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НАСТОЯЩЕЕ ПОЛОЖЕНИЕ ЯВЛЯЕТСЯ ОФИЦИАЛЬНЫМ ВЫЗОВОМ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  <w:t>НА СОРЕВНОВАНИЯ.</w:t>
      </w:r>
    </w:p>
    <w:p w:rsidR="00403885" w:rsidRDefault="00403885"/>
    <w:sectPr w:rsidR="00403885" w:rsidSect="0040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82"/>
    <w:rsid w:val="000A5482"/>
    <w:rsid w:val="00403885"/>
    <w:rsid w:val="00A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482"/>
  </w:style>
  <w:style w:type="character" w:styleId="a4">
    <w:name w:val="Hyperlink"/>
    <w:basedOn w:val="a0"/>
    <w:uiPriority w:val="99"/>
    <w:semiHidden/>
    <w:unhideWhenUsed/>
    <w:rsid w:val="000A5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for-uv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2085</Words>
  <Characters>11885</Characters>
  <Application>Microsoft Office Word</Application>
  <DocSecurity>0</DocSecurity>
  <Lines>99</Lines>
  <Paragraphs>27</Paragraphs>
  <ScaleCrop>false</ScaleCrop>
  <Company/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CFOR</dc:creator>
  <cp:keywords/>
  <dc:description/>
  <cp:lastModifiedBy>CFOR</cp:lastModifiedBy>
  <cp:revision>2</cp:revision>
  <dcterms:created xsi:type="dcterms:W3CDTF">2019-06-20T12:10:00Z</dcterms:created>
  <dcterms:modified xsi:type="dcterms:W3CDTF">2019-06-20T12:13:00Z</dcterms:modified>
</cp:coreProperties>
</file>